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C29" w:rsidRDefault="006D17DF">
      <w:pPr>
        <w:pStyle w:val="1"/>
        <w:spacing w:before="160" w:after="160" w:line="24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:rsidR="00140C29" w:rsidRDefault="00DD25D1">
      <w:pPr>
        <w:spacing w:line="360" w:lineRule="auto"/>
        <w:rPr>
          <w:rFonts w:ascii="宋体" w:hAnsi="宋体" w:cs="宋体"/>
          <w:b/>
          <w:i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/>
          <w:sz w:val="24"/>
          <w:szCs w:val="24"/>
        </w:rPr>
        <w:t>评标委员会由招标人组建。评标委员会由招标人代表和技术、经济等方面的专家共</w:t>
      </w:r>
      <w:r>
        <w:rPr>
          <w:rFonts w:ascii="宋体" w:hAnsi="宋体" w:cs="宋体"/>
          <w:sz w:val="24"/>
          <w:szCs w:val="24"/>
          <w:u w:val="single"/>
        </w:rPr>
        <w:t xml:space="preserve"> 5</w:t>
      </w:r>
      <w:r>
        <w:rPr>
          <w:rFonts w:ascii="宋体" w:hAnsi="宋体" w:cs="宋体"/>
          <w:sz w:val="24"/>
          <w:szCs w:val="24"/>
        </w:rPr>
        <w:t>人组成，其中招标人代表</w:t>
      </w:r>
      <w:r>
        <w:rPr>
          <w:rFonts w:ascii="宋体" w:hAnsi="宋体" w:cs="宋体"/>
          <w:sz w:val="24"/>
          <w:szCs w:val="24"/>
          <w:u w:val="single"/>
        </w:rPr>
        <w:t xml:space="preserve"> 1 </w:t>
      </w:r>
      <w:r>
        <w:rPr>
          <w:rFonts w:ascii="宋体" w:hAnsi="宋体" w:cs="宋体"/>
          <w:sz w:val="24"/>
          <w:szCs w:val="24"/>
        </w:rPr>
        <w:t>人，不超过评委总人数的三分之一；专家评委</w:t>
      </w:r>
      <w:r>
        <w:rPr>
          <w:rFonts w:ascii="宋体" w:hAnsi="宋体" w:cs="宋体"/>
          <w:sz w:val="24"/>
          <w:szCs w:val="24"/>
          <w:u w:val="single"/>
        </w:rPr>
        <w:t xml:space="preserve"> 4 </w:t>
      </w:r>
      <w:r>
        <w:rPr>
          <w:rFonts w:ascii="宋体" w:hAnsi="宋体" w:cs="宋体"/>
          <w:sz w:val="24"/>
          <w:szCs w:val="24"/>
        </w:rPr>
        <w:t>人。</w:t>
      </w:r>
      <w:r>
        <w:rPr>
          <w:rFonts w:ascii="宋体" w:hAnsi="宋体" w:cs="宋体"/>
          <w:b/>
          <w:sz w:val="24"/>
          <w:szCs w:val="24"/>
        </w:rPr>
        <w:t>评标委员会成员名单详见评标报告附件</w:t>
      </w:r>
      <w:r>
        <w:rPr>
          <w:rFonts w:ascii="宋体" w:hAnsi="宋体" w:cs="宋体"/>
          <w:b/>
          <w:sz w:val="24"/>
          <w:szCs w:val="24"/>
        </w:rPr>
        <w:t>1</w:t>
      </w:r>
      <w:r>
        <w:rPr>
          <w:rFonts w:ascii="宋体" w:hAnsi="宋体" w:cs="宋体"/>
          <w:b/>
          <w:sz w:val="24"/>
          <w:szCs w:val="24"/>
        </w:rPr>
        <w:t>。</w:t>
      </w:r>
    </w:p>
    <w:p w:rsidR="006D17DF" w:rsidRDefault="00DD25D1">
      <w:pPr>
        <w:pStyle w:val="a8"/>
        <w:spacing w:line="360" w:lineRule="auto"/>
        <w:ind w:firstLine="484"/>
        <w:rPr>
          <w:sz w:val="24"/>
          <w:szCs w:val="24"/>
        </w:rPr>
      </w:pPr>
      <w:r>
        <w:rPr>
          <w:sz w:val="24"/>
          <w:szCs w:val="24"/>
        </w:rPr>
        <w:t>评标委员会负责整个评标工作。如果评标委员会成员对审议事项存有不同意见，以评标委员会成员三分之二以上多数的意见为准。如仍然无法达成一致，审议事项应在重新评审后，以评标委员会成员简单多数的意见为准。</w:t>
      </w:r>
      <w:bookmarkStart w:id="0" w:name="_GoBack"/>
      <w:bookmarkEnd w:id="0"/>
    </w:p>
    <w:p w:rsidR="00140C29" w:rsidRPr="006D17DF" w:rsidRDefault="006D17DF" w:rsidP="006D17DF">
      <w:pPr>
        <w:rPr>
          <w:rFonts w:ascii="宋体" w:hAnsi="宋体" w:cs="宋体" w:hint="eastAsia"/>
        </w:rPr>
        <w:sectPr w:rsidR="00140C29" w:rsidRPr="006D17DF">
          <w:headerReference w:type="even" r:id="rId8"/>
          <w:footerReference w:type="even" r:id="rId9"/>
          <w:footerReference w:type="first" r:id="rId10"/>
          <w:pgSz w:w="11906" w:h="16838"/>
          <w:pgMar w:top="1440" w:right="1785" w:bottom="1440" w:left="1785" w:header="1185" w:footer="990" w:gutter="0"/>
          <w:pgNumType w:start="1"/>
          <w:cols w:space="720"/>
          <w:titlePg/>
        </w:sectPr>
      </w:pPr>
      <w:r>
        <w:br w:type="page"/>
      </w:r>
    </w:p>
    <w:p w:rsidR="00140C29" w:rsidRDefault="00140C29" w:rsidP="006D17DF">
      <w:pPr>
        <w:rPr>
          <w:rFonts w:hint="eastAsia"/>
        </w:rPr>
      </w:pPr>
    </w:p>
    <w:sectPr w:rsidR="00140C29">
      <w:headerReference w:type="even" r:id="rId11"/>
      <w:footerReference w:type="even" r:id="rId12"/>
      <w:headerReference w:type="first" r:id="rId13"/>
      <w:footerReference w:type="first" r:id="rId14"/>
      <w:pgSz w:w="15840" w:h="12240" w:orient="landscape"/>
      <w:pgMar w:top="225" w:right="225" w:bottom="225" w:left="22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5D1" w:rsidRDefault="00DD25D1">
      <w:r>
        <w:separator/>
      </w:r>
    </w:p>
  </w:endnote>
  <w:endnote w:type="continuationSeparator" w:id="0">
    <w:p w:rsidR="00DD25D1" w:rsidRDefault="00DD2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C29" w:rsidRDefault="00140C2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C29" w:rsidRDefault="00DD25D1">
    <w:pPr>
      <w:pStyle w:val="a5"/>
      <w:jc w:val="center"/>
    </w:pPr>
    <w:r>
      <w:fldChar w:fldCharType="begin"/>
    </w:r>
    <w:r>
      <w:instrText>PAGE \* MERGEFORMAT</w:instrText>
    </w:r>
    <w:r>
      <w:fldChar w:fldCharType="separate"/>
    </w:r>
    <w:r w:rsidR="006D17DF">
      <w:rPr>
        <w:noProof/>
      </w:rPr>
      <w:t>1</w:t>
    </w:r>
    <w:r>
      <w:fldChar w:fldCharType="end"/>
    </w:r>
  </w:p>
  <w:p w:rsidR="00140C29" w:rsidRDefault="00140C2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C29" w:rsidRDefault="00140C29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C29" w:rsidRDefault="00140C2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5D1" w:rsidRDefault="00DD25D1">
      <w:r>
        <w:separator/>
      </w:r>
    </w:p>
  </w:footnote>
  <w:footnote w:type="continuationSeparator" w:id="0">
    <w:p w:rsidR="00DD25D1" w:rsidRDefault="00DD2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C29" w:rsidRDefault="00140C2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C29" w:rsidRDefault="00140C2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C29" w:rsidRDefault="00140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multiLevelType w:val="hybridMultilevel"/>
    <w:tmpl w:val="47EEEC02"/>
    <w:lvl w:ilvl="0" w:tplc="86CE06B4">
      <w:start w:val="1"/>
      <w:numFmt w:val="decimal"/>
      <w:lvlText w:val="%1."/>
      <w:lvlJc w:val="left"/>
      <w:pPr>
        <w:ind w:left="360" w:hanging="360"/>
      </w:pPr>
    </w:lvl>
    <w:lvl w:ilvl="1" w:tplc="7032BD26">
      <w:start w:val="1"/>
      <w:numFmt w:val="lowerLetter"/>
      <w:lvlText w:val="%2)"/>
      <w:lvlJc w:val="left"/>
      <w:pPr>
        <w:ind w:left="840" w:hanging="420"/>
      </w:pPr>
    </w:lvl>
    <w:lvl w:ilvl="2" w:tplc="009239D4">
      <w:start w:val="1"/>
      <w:numFmt w:val="lowerRoman"/>
      <w:lvlText w:val="%3."/>
      <w:lvlJc w:val="left"/>
      <w:pPr>
        <w:ind w:left="1260" w:hanging="420"/>
      </w:pPr>
    </w:lvl>
    <w:lvl w:ilvl="3" w:tplc="EDFA3CFC">
      <w:start w:val="1"/>
      <w:numFmt w:val="decimal"/>
      <w:lvlText w:val="%4."/>
      <w:lvlJc w:val="left"/>
      <w:pPr>
        <w:ind w:left="1680" w:hanging="420"/>
      </w:pPr>
    </w:lvl>
    <w:lvl w:ilvl="4" w:tplc="0D5CD1F0">
      <w:start w:val="1"/>
      <w:numFmt w:val="lowerLetter"/>
      <w:lvlText w:val="%5)"/>
      <w:lvlJc w:val="left"/>
      <w:pPr>
        <w:ind w:left="2100" w:hanging="420"/>
      </w:pPr>
    </w:lvl>
    <w:lvl w:ilvl="5" w:tplc="70FCD994">
      <w:start w:val="1"/>
      <w:numFmt w:val="lowerRoman"/>
      <w:lvlText w:val="%6."/>
      <w:lvlJc w:val="left"/>
      <w:pPr>
        <w:ind w:left="2520" w:hanging="420"/>
      </w:pPr>
    </w:lvl>
    <w:lvl w:ilvl="6" w:tplc="7F06ACDA">
      <w:start w:val="1"/>
      <w:numFmt w:val="decimal"/>
      <w:lvlText w:val="%7."/>
      <w:lvlJc w:val="left"/>
      <w:pPr>
        <w:ind w:left="2940" w:hanging="420"/>
      </w:pPr>
    </w:lvl>
    <w:lvl w:ilvl="7" w:tplc="BA249BA4">
      <w:start w:val="1"/>
      <w:numFmt w:val="lowerLetter"/>
      <w:lvlText w:val="%8)"/>
      <w:lvlJc w:val="left"/>
      <w:pPr>
        <w:ind w:left="3360" w:hanging="420"/>
      </w:pPr>
    </w:lvl>
    <w:lvl w:ilvl="8" w:tplc="6748A48C">
      <w:start w:val="1"/>
      <w:numFmt w:val="lowerRoman"/>
      <w:lvlText w:val="%9."/>
      <w:lvlJc w:val="left"/>
      <w:pPr>
        <w:ind w:left="3780" w:hanging="420"/>
      </w:pPr>
    </w:lvl>
  </w:abstractNum>
  <w:abstractNum w:abstractNumId="1" w15:restartNumberingAfterBreak="0">
    <w:nsid w:val="00000001"/>
    <w:multiLevelType w:val="multilevel"/>
    <w:tmpl w:val="5276E0CE"/>
    <w:lvl w:ilvl="0">
      <w:start w:val="2"/>
      <w:numFmt w:val="decimal"/>
      <w:lvlText w:val="%1."/>
      <w:lvlJc w:val="left"/>
      <w:pPr>
        <w:ind w:left="0" w:firstLine="0"/>
      </w:pPr>
    </w:lvl>
    <w:lvl w:ilvl="1">
      <w:start w:val="2"/>
      <w:numFmt w:val="decimal"/>
      <w:lvlText w:val="%1."/>
      <w:lvlJc w:val="left"/>
      <w:pPr>
        <w:ind w:left="0" w:firstLine="0"/>
      </w:pPr>
    </w:lvl>
    <w:lvl w:ilvl="2">
      <w:start w:val="2"/>
      <w:numFmt w:val="decimal"/>
      <w:lvlText w:val="%1."/>
      <w:lvlJc w:val="left"/>
      <w:pPr>
        <w:ind w:left="0" w:firstLine="0"/>
      </w:pPr>
    </w:lvl>
    <w:lvl w:ilvl="3">
      <w:start w:val="2"/>
      <w:numFmt w:val="decimal"/>
      <w:lvlText w:val="%1."/>
      <w:lvlJc w:val="left"/>
      <w:pPr>
        <w:ind w:left="0" w:firstLine="0"/>
      </w:pPr>
    </w:lvl>
    <w:lvl w:ilvl="4">
      <w:start w:val="2"/>
      <w:numFmt w:val="decimal"/>
      <w:lvlText w:val="%1."/>
      <w:lvlJc w:val="left"/>
      <w:pPr>
        <w:ind w:left="0" w:firstLine="0"/>
      </w:pPr>
    </w:lvl>
    <w:lvl w:ilvl="5">
      <w:start w:val="2"/>
      <w:numFmt w:val="decimal"/>
      <w:lvlText w:val="%1."/>
      <w:lvlJc w:val="left"/>
      <w:pPr>
        <w:ind w:left="0" w:firstLine="0"/>
      </w:pPr>
    </w:lvl>
    <w:lvl w:ilvl="6">
      <w:start w:val="2"/>
      <w:numFmt w:val="decimal"/>
      <w:lvlText w:val="%1."/>
      <w:lvlJc w:val="left"/>
      <w:pPr>
        <w:ind w:left="0" w:firstLine="0"/>
      </w:pPr>
    </w:lvl>
    <w:lvl w:ilvl="7">
      <w:start w:val="2"/>
      <w:numFmt w:val="decimal"/>
      <w:lvlText w:val="%1."/>
      <w:lvlJc w:val="left"/>
      <w:pPr>
        <w:ind w:left="0" w:firstLine="0"/>
      </w:pPr>
    </w:lvl>
    <w:lvl w:ilvl="8">
      <w:start w:val="2"/>
      <w:numFmt w:val="decimal"/>
      <w:lvlText w:val="%1."/>
      <w:lvlJc w:val="left"/>
      <w:pPr>
        <w:ind w:left="0" w:firstLine="0"/>
      </w:pPr>
    </w:lvl>
  </w:abstractNum>
  <w:abstractNum w:abstractNumId="2" w15:restartNumberingAfterBreak="0">
    <w:nsid w:val="20DC4097"/>
    <w:multiLevelType w:val="multilevel"/>
    <w:tmpl w:val="27926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40C29"/>
    <w:rsid w:val="00140C29"/>
    <w:rsid w:val="006D17DF"/>
    <w:rsid w:val="00DD2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71607"/>
  <w15:docId w15:val="{418BB8FA-9E5B-4213-ABEA-6FF592F4B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Calibri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Lines/>
      <w:spacing w:before="340" w:after="330" w:line="578" w:lineRule="auto"/>
      <w:outlineLvl w:val="0"/>
    </w:pPr>
    <w:rPr>
      <w:b/>
      <w:sz w:val="44"/>
      <w:szCs w:val="44"/>
    </w:rPr>
  </w:style>
  <w:style w:type="paragraph" w:styleId="2">
    <w:name w:val="heading 2"/>
    <w:basedOn w:val="a"/>
    <w:next w:val="a"/>
    <w:link w:val="20"/>
    <w:qFormat/>
    <w:pPr>
      <w:keepLines/>
      <w:spacing w:before="260" w:after="260"/>
      <w:outlineLvl w:val="1"/>
    </w:pPr>
    <w:rPr>
      <w:rFonts w:ascii="Arial" w:hAnsi="Arial" w:cs="Arial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59"/>
    <w:tblPr>
      <w:tblCellMar>
        <w:top w:w="0" w:type="dxa"/>
        <w:left w:w="75" w:type="dxa"/>
        <w:bottom w:w="0" w:type="dxa"/>
        <w:right w:w="75" w:type="dxa"/>
      </w:tblCellMar>
    </w:tbl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Pr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10">
    <w:name w:val="标题 1 字符"/>
    <w:basedOn w:val="a0"/>
    <w:link w:val="1"/>
    <w:rPr>
      <w:rFonts w:ascii="Times New Roman" w:hAnsi="Times New Roman" w:cs="Times New Roman"/>
      <w:b/>
      <w:sz w:val="44"/>
      <w:szCs w:val="44"/>
    </w:rPr>
  </w:style>
  <w:style w:type="character" w:customStyle="1" w:styleId="20">
    <w:name w:val="标题 2 字符"/>
    <w:basedOn w:val="a0"/>
    <w:link w:val="2"/>
    <w:rPr>
      <w:rFonts w:ascii="Arial" w:hAnsi="Arial" w:cs="Arial"/>
      <w:b/>
      <w:sz w:val="32"/>
      <w:szCs w:val="32"/>
    </w:rPr>
  </w:style>
  <w:style w:type="character" w:customStyle="1" w:styleId="a7">
    <w:name w:val="纯文本 字符"/>
    <w:link w:val="a8"/>
    <w:rPr>
      <w:rFonts w:ascii="宋体" w:hAnsi="宋体" w:cs="宋体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page number"/>
    <w:basedOn w:val="a0"/>
  </w:style>
  <w:style w:type="paragraph" w:styleId="21">
    <w:name w:val="toc 2"/>
    <w:basedOn w:val="a"/>
    <w:next w:val="a"/>
    <w:uiPriority w:val="39"/>
    <w:pPr>
      <w:ind w:left="420"/>
    </w:pPr>
  </w:style>
  <w:style w:type="paragraph" w:styleId="11">
    <w:name w:val="toc 1"/>
    <w:basedOn w:val="a"/>
    <w:next w:val="a"/>
    <w:uiPriority w:val="39"/>
    <w:qFormat/>
  </w:style>
  <w:style w:type="paragraph" w:styleId="a8">
    <w:name w:val="Plain Text"/>
    <w:basedOn w:val="a"/>
    <w:link w:val="a7"/>
    <w:qFormat/>
    <w:pPr>
      <w:ind w:firstLine="200"/>
    </w:pPr>
    <w:rPr>
      <w:rFonts w:ascii="宋体" w:hAnsi="宋体" w:cs="宋体"/>
    </w:rPr>
  </w:style>
  <w:style w:type="character" w:customStyle="1" w:styleId="Char">
    <w:name w:val="纯文本 Char"/>
    <w:basedOn w:val="a0"/>
    <w:uiPriority w:val="99"/>
    <w:rPr>
      <w:rFonts w:ascii="宋体" w:hAnsi="宋体" w:cs="宋体"/>
    </w:rPr>
  </w:style>
  <w:style w:type="paragraph" w:styleId="ab">
    <w:name w:val="Balloon Text"/>
    <w:basedOn w:val="a"/>
    <w:link w:val="ac"/>
    <w:uiPriority w:val="99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rPr>
      <w:rFonts w:ascii="Times New Roman" w:hAnsi="Times New Roman" w:cs="Times New Roman"/>
      <w:sz w:val="18"/>
      <w:szCs w:val="18"/>
    </w:rPr>
  </w:style>
  <w:style w:type="paragraph" w:styleId="ad">
    <w:name w:val="List Paragraph"/>
    <w:basedOn w:val="a"/>
    <w:link w:val="ae"/>
    <w:uiPriority w:val="34"/>
    <w:qFormat/>
    <w:pPr>
      <w:ind w:firstLine="420"/>
    </w:pPr>
  </w:style>
  <w:style w:type="character" w:customStyle="1" w:styleId="ae">
    <w:name w:val="列出段落 字符"/>
    <w:link w:val="ad"/>
    <w:uiPriority w:val="34"/>
    <w:qFormat/>
    <w:rPr>
      <w:rFonts w:ascii="Calibri" w:hAnsi="Calibri" w:cs="Calibri"/>
      <w:sz w:val="21"/>
      <w:szCs w:val="21"/>
    </w:rPr>
  </w:style>
  <w:style w:type="table" w:styleId="af">
    <w:name w:val="Table Grid"/>
    <w:basedOn w:val="TableNormal"/>
    <w:uiPriority w:val="5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bottom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0DBB69E3-16AF-48D0-8B72-2EDC99141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柏 明昌</cp:lastModifiedBy>
  <cp:revision>2</cp:revision>
  <dcterms:created xsi:type="dcterms:W3CDTF">2021-08-26T01:56:00Z</dcterms:created>
  <dcterms:modified xsi:type="dcterms:W3CDTF">2021-08-26T01:58:00Z</dcterms:modified>
</cp:coreProperties>
</file>